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B61F3" w14:textId="77777777" w:rsidR="00923EEC" w:rsidRDefault="00923EEC" w:rsidP="00E41F8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29F4820" w14:textId="183BC7C4" w:rsidR="002F0BC9" w:rsidRPr="00DB625F" w:rsidRDefault="002F0BC9" w:rsidP="00E41F8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B625F">
        <w:rPr>
          <w:rFonts w:ascii="Times New Roman" w:hAnsi="Times New Roman" w:cs="Times New Roman"/>
          <w:b/>
          <w:bCs/>
          <w:sz w:val="28"/>
          <w:szCs w:val="28"/>
          <w:lang w:val="en-US"/>
        </w:rPr>
        <w:t>GUEST LECTURE REPORT 202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Pr="00DB625F">
        <w:rPr>
          <w:rFonts w:ascii="Times New Roman" w:hAnsi="Times New Roman" w:cs="Times New Roman"/>
          <w:b/>
          <w:bCs/>
          <w:sz w:val="28"/>
          <w:szCs w:val="28"/>
          <w:lang w:val="en-US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</w:p>
    <w:p w14:paraId="46A1C9FB" w14:textId="47CE726F" w:rsidR="002F0BC9" w:rsidRDefault="002F0BC9"/>
    <w:p w14:paraId="5608D467" w14:textId="77777777" w:rsidR="002F0BC9" w:rsidRDefault="002F0B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3012"/>
        <w:gridCol w:w="1794"/>
        <w:gridCol w:w="1782"/>
        <w:gridCol w:w="1792"/>
      </w:tblGrid>
      <w:tr w:rsidR="00FC7500" w:rsidRPr="00DB625F" w14:paraId="1F06BBC7" w14:textId="77777777" w:rsidTr="0093613B">
        <w:tc>
          <w:tcPr>
            <w:tcW w:w="636" w:type="dxa"/>
          </w:tcPr>
          <w:p w14:paraId="5B84B5BE" w14:textId="441689DD" w:rsidR="00FC7500" w:rsidRPr="00DB625F" w:rsidRDefault="002F0BC9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12" w:type="dxa"/>
          </w:tcPr>
          <w:p w14:paraId="0017265F" w14:textId="77777777" w:rsidR="00FC7500" w:rsidRPr="00DB625F" w:rsidRDefault="00FC7500" w:rsidP="00FC7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2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Mr Girish Kulkarni</w:t>
            </w:r>
          </w:p>
          <w:p w14:paraId="0D3D20D4" w14:textId="18A80E07" w:rsidR="00FC7500" w:rsidRPr="00DB625F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(Associate Vice-President,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B6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6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Marketing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B6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Intas Pharmaceuticals, Ahmedabad, Medicological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B6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xpert)</w:t>
            </w:r>
          </w:p>
        </w:tc>
        <w:tc>
          <w:tcPr>
            <w:tcW w:w="1794" w:type="dxa"/>
          </w:tcPr>
          <w:p w14:paraId="7D212095" w14:textId="294082E6" w:rsidR="00FC7500" w:rsidRPr="00DB625F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 Implications 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B6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ommunity Pharmacy Practice in India”</w:t>
            </w:r>
          </w:p>
        </w:tc>
        <w:tc>
          <w:tcPr>
            <w:tcW w:w="1782" w:type="dxa"/>
            <w:vAlign w:val="center"/>
          </w:tcPr>
          <w:p w14:paraId="22029F34" w14:textId="77777777" w:rsidR="00FC7500" w:rsidRPr="00DB625F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C0C42A" w14:textId="77777777" w:rsidR="00FC7500" w:rsidRPr="00DB625F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AEBDD7A" w14:textId="3709B9D9" w:rsidR="00FC7500" w:rsidRPr="00DB625F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10/07/2021</w:t>
            </w:r>
          </w:p>
        </w:tc>
        <w:tc>
          <w:tcPr>
            <w:tcW w:w="1792" w:type="dxa"/>
          </w:tcPr>
          <w:p w14:paraId="37E89691" w14:textId="77777777" w:rsidR="00FC7500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collaboration with WRC-APCI</w:t>
            </w:r>
          </w:p>
          <w:p w14:paraId="459C7A25" w14:textId="69ADDB99" w:rsidR="00DC1515" w:rsidRPr="00DB625F" w:rsidRDefault="00DC1515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Connect Series</w:t>
            </w:r>
          </w:p>
        </w:tc>
      </w:tr>
      <w:tr w:rsidR="00207D95" w:rsidRPr="00DB625F" w14:paraId="6F43B82E" w14:textId="77777777" w:rsidTr="0093613B">
        <w:tc>
          <w:tcPr>
            <w:tcW w:w="636" w:type="dxa"/>
          </w:tcPr>
          <w:p w14:paraId="599813CA" w14:textId="358DC6F0" w:rsidR="00207D95" w:rsidRDefault="002F0BC9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12" w:type="dxa"/>
          </w:tcPr>
          <w:p w14:paraId="24B74BB8" w14:textId="77777777" w:rsidR="00207D95" w:rsidRDefault="00B71848" w:rsidP="00FC7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Prof,(Dr.) Md Salahuddin</w:t>
            </w:r>
          </w:p>
          <w:p w14:paraId="01B8BA26" w14:textId="7DC80A4C" w:rsidR="00B71848" w:rsidRPr="00B71848" w:rsidRDefault="00B71848" w:rsidP="00B71848">
            <w:pPr>
              <w:tabs>
                <w:tab w:val="left" w:pos="876"/>
                <w:tab w:val="center" w:pos="139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B71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Principal</w:t>
            </w:r>
          </w:p>
          <w:p w14:paraId="3A3C0D1E" w14:textId="7E400EBA" w:rsidR="00B71848" w:rsidRPr="00DB625F" w:rsidRDefault="00B71848" w:rsidP="00FC7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71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Ameen College of Pharmacy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94" w:type="dxa"/>
          </w:tcPr>
          <w:p w14:paraId="2CCFFE7B" w14:textId="07C3CD99" w:rsidR="00207D95" w:rsidRPr="00DB625F" w:rsidRDefault="00B71848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“Going beyond dispensing: The dynamic roles of Pharmacist in the healthcare Arena”</w:t>
            </w:r>
          </w:p>
        </w:tc>
        <w:tc>
          <w:tcPr>
            <w:tcW w:w="1782" w:type="dxa"/>
            <w:vAlign w:val="center"/>
          </w:tcPr>
          <w:p w14:paraId="42629292" w14:textId="132EFFA7" w:rsidR="00207D95" w:rsidRPr="00DB625F" w:rsidRDefault="00B71848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24/0</w:t>
            </w:r>
            <w:r w:rsidR="00181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/2021</w:t>
            </w:r>
          </w:p>
        </w:tc>
        <w:tc>
          <w:tcPr>
            <w:tcW w:w="1792" w:type="dxa"/>
          </w:tcPr>
          <w:p w14:paraId="37000FE1" w14:textId="77777777" w:rsidR="00207D95" w:rsidRDefault="00B71848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collaboration with WRC-APCI</w:t>
            </w:r>
          </w:p>
          <w:p w14:paraId="5A9DB55E" w14:textId="4B83022B" w:rsidR="00DC1515" w:rsidRDefault="00DC1515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Connect Series</w:t>
            </w:r>
          </w:p>
        </w:tc>
      </w:tr>
      <w:tr w:rsidR="00FC7500" w:rsidRPr="00DB625F" w14:paraId="10ED4E3C" w14:textId="77777777" w:rsidTr="0093613B">
        <w:tc>
          <w:tcPr>
            <w:tcW w:w="636" w:type="dxa"/>
          </w:tcPr>
          <w:p w14:paraId="029F51A6" w14:textId="03042300" w:rsidR="00FC7500" w:rsidRPr="00DB625F" w:rsidRDefault="002F0BC9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12" w:type="dxa"/>
          </w:tcPr>
          <w:p w14:paraId="0BFB581F" w14:textId="77777777" w:rsidR="00FC7500" w:rsidRDefault="00FC7500" w:rsidP="00FC7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Mr Durgesh Pai Angle</w:t>
            </w:r>
          </w:p>
          <w:p w14:paraId="350C049A" w14:textId="03ACF4DC" w:rsidR="00FC7500" w:rsidRPr="00EC42BB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(General Manager, Human Resources, Unichem Laboratories Ltd, Goa)</w:t>
            </w:r>
          </w:p>
        </w:tc>
        <w:tc>
          <w:tcPr>
            <w:tcW w:w="1794" w:type="dxa"/>
          </w:tcPr>
          <w:p w14:paraId="291963BD" w14:textId="2E07066C" w:rsidR="00FC7500" w:rsidRPr="00DB625F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“Keys to Succeed in Competency Based Interview”</w:t>
            </w:r>
          </w:p>
        </w:tc>
        <w:tc>
          <w:tcPr>
            <w:tcW w:w="1782" w:type="dxa"/>
            <w:vAlign w:val="center"/>
          </w:tcPr>
          <w:p w14:paraId="4E140155" w14:textId="08D205A1" w:rsidR="00FC7500" w:rsidRPr="00DB625F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24/07/2021</w:t>
            </w:r>
          </w:p>
        </w:tc>
        <w:tc>
          <w:tcPr>
            <w:tcW w:w="1792" w:type="dxa"/>
          </w:tcPr>
          <w:p w14:paraId="7083F224" w14:textId="11B48D0B" w:rsidR="00FC7500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Connect Series</w:t>
            </w:r>
          </w:p>
        </w:tc>
      </w:tr>
      <w:tr w:rsidR="00FC7500" w:rsidRPr="00DB625F" w14:paraId="5527812D" w14:textId="77777777" w:rsidTr="0093613B">
        <w:tc>
          <w:tcPr>
            <w:tcW w:w="636" w:type="dxa"/>
          </w:tcPr>
          <w:p w14:paraId="358F94CA" w14:textId="48B77BD5" w:rsidR="00FC7500" w:rsidRPr="0093613B" w:rsidRDefault="002F0BC9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12" w:type="dxa"/>
          </w:tcPr>
          <w:p w14:paraId="604BCE17" w14:textId="27EA0D59" w:rsidR="00FC7500" w:rsidRPr="0093613B" w:rsidRDefault="00FC7500" w:rsidP="00FC7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36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 Siya</w:t>
            </w:r>
            <w:r w:rsidRPr="0093613B">
              <w:rPr>
                <w:rFonts w:ascii="Times New Roman" w:hAnsi="Times New Roman" w:cs="Times New Roman"/>
                <w:sz w:val="24"/>
                <w:szCs w:val="24"/>
              </w:rPr>
              <w:t xml:space="preserve"> Kunde(Executive,Vergo Pharma, Research Laboratoroes,Pvt. Ltd,Goa.)</w:t>
            </w:r>
          </w:p>
        </w:tc>
        <w:tc>
          <w:tcPr>
            <w:tcW w:w="1794" w:type="dxa"/>
          </w:tcPr>
          <w:p w14:paraId="572E37D9" w14:textId="7CAECED4" w:rsidR="00FC7500" w:rsidRPr="0093613B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13B">
              <w:rPr>
                <w:rFonts w:ascii="Times New Roman" w:hAnsi="Times New Roman" w:cs="Times New Roman"/>
                <w:sz w:val="24"/>
                <w:szCs w:val="24"/>
              </w:rPr>
              <w:t>“ Role of Project Management in Pharmaceutical Industry”</w:t>
            </w:r>
          </w:p>
        </w:tc>
        <w:tc>
          <w:tcPr>
            <w:tcW w:w="1782" w:type="dxa"/>
            <w:vAlign w:val="center"/>
          </w:tcPr>
          <w:p w14:paraId="23216476" w14:textId="75A2B16D" w:rsidR="00FC7500" w:rsidRPr="0093613B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30/07/2021</w:t>
            </w:r>
          </w:p>
        </w:tc>
        <w:tc>
          <w:tcPr>
            <w:tcW w:w="1792" w:type="dxa"/>
          </w:tcPr>
          <w:p w14:paraId="5317DA88" w14:textId="7A5E071F" w:rsidR="00FC7500" w:rsidRPr="0093613B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Re-Connect Series</w:t>
            </w:r>
          </w:p>
        </w:tc>
      </w:tr>
      <w:tr w:rsidR="000C6904" w:rsidRPr="00DB625F" w14:paraId="7559E48F" w14:textId="77777777" w:rsidTr="0093613B">
        <w:tc>
          <w:tcPr>
            <w:tcW w:w="636" w:type="dxa"/>
          </w:tcPr>
          <w:p w14:paraId="583F6997" w14:textId="254847CE" w:rsidR="000C6904" w:rsidRDefault="002F0BC9" w:rsidP="000C69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12" w:type="dxa"/>
          </w:tcPr>
          <w:p w14:paraId="13C2B68D" w14:textId="1D6A11DA" w:rsidR="000C6904" w:rsidRPr="0093613B" w:rsidRDefault="000C6904" w:rsidP="000C69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Padnabh V. Rataboli</w:t>
            </w:r>
          </w:p>
        </w:tc>
        <w:tc>
          <w:tcPr>
            <w:tcW w:w="1794" w:type="dxa"/>
          </w:tcPr>
          <w:p w14:paraId="2FE1F9E5" w14:textId="093BA813" w:rsidR="000C6904" w:rsidRPr="0093613B" w:rsidRDefault="000C6904" w:rsidP="000C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“Predispensing Considerations and Prescription Audit: Pharmacist Approach”</w:t>
            </w:r>
          </w:p>
        </w:tc>
        <w:tc>
          <w:tcPr>
            <w:tcW w:w="1782" w:type="dxa"/>
            <w:vAlign w:val="center"/>
          </w:tcPr>
          <w:p w14:paraId="0B3C824A" w14:textId="50AB8624" w:rsidR="000C6904" w:rsidRPr="0093613B" w:rsidRDefault="000C6904" w:rsidP="000C69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14/08/2021</w:t>
            </w:r>
          </w:p>
        </w:tc>
        <w:tc>
          <w:tcPr>
            <w:tcW w:w="1792" w:type="dxa"/>
          </w:tcPr>
          <w:p w14:paraId="4DBEDB5E" w14:textId="77777777" w:rsidR="000C6904" w:rsidRDefault="000C6904" w:rsidP="000C69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collaboration with WRC-APCI</w:t>
            </w:r>
          </w:p>
          <w:p w14:paraId="2B5EF7EC" w14:textId="3B9C0B4F" w:rsidR="00DC1515" w:rsidRDefault="00DC1515" w:rsidP="000C69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Connect Series</w:t>
            </w:r>
          </w:p>
        </w:tc>
      </w:tr>
      <w:tr w:rsidR="00181BA9" w:rsidRPr="00DB625F" w14:paraId="27F76B55" w14:textId="77777777" w:rsidTr="0093613B">
        <w:tc>
          <w:tcPr>
            <w:tcW w:w="636" w:type="dxa"/>
          </w:tcPr>
          <w:p w14:paraId="41A400C5" w14:textId="49F23463" w:rsidR="00181BA9" w:rsidRDefault="002F0BC9" w:rsidP="00181B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12" w:type="dxa"/>
          </w:tcPr>
          <w:p w14:paraId="5BB5FB8F" w14:textId="77777777" w:rsidR="00181BA9" w:rsidRDefault="00181BA9" w:rsidP="00181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 .Raj Vaidya</w:t>
            </w:r>
          </w:p>
          <w:p w14:paraId="4BBE501F" w14:textId="6F80858C" w:rsidR="00181BA9" w:rsidRPr="0093613B" w:rsidRDefault="00181BA9" w:rsidP="00181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BA9">
              <w:rPr>
                <w:rFonts w:ascii="Times New Roman" w:hAnsi="Times New Roman" w:cs="Times New Roman"/>
                <w:sz w:val="24"/>
                <w:szCs w:val="24"/>
              </w:rPr>
              <w:t>(Community Pharmacist , Hindu Pharmacy, Panaji)</w:t>
            </w:r>
          </w:p>
        </w:tc>
        <w:tc>
          <w:tcPr>
            <w:tcW w:w="1794" w:type="dxa"/>
          </w:tcPr>
          <w:p w14:paraId="5F1484D6" w14:textId="30903B94" w:rsidR="00181BA9" w:rsidRPr="0093613B" w:rsidRDefault="00181BA9" w:rsidP="0018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“Community Pharmacy: Now it is time for Action”</w:t>
            </w:r>
          </w:p>
        </w:tc>
        <w:tc>
          <w:tcPr>
            <w:tcW w:w="1782" w:type="dxa"/>
            <w:vAlign w:val="center"/>
          </w:tcPr>
          <w:p w14:paraId="3138DBD6" w14:textId="284A7003" w:rsidR="00181BA9" w:rsidRPr="0093613B" w:rsidRDefault="00181BA9" w:rsidP="00181B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29/08/2021</w:t>
            </w:r>
          </w:p>
        </w:tc>
        <w:tc>
          <w:tcPr>
            <w:tcW w:w="1792" w:type="dxa"/>
          </w:tcPr>
          <w:p w14:paraId="54AEE95D" w14:textId="77777777" w:rsidR="00181BA9" w:rsidRDefault="00181BA9" w:rsidP="00181B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collaboration with WRC-APCI</w:t>
            </w:r>
          </w:p>
          <w:p w14:paraId="6D566F44" w14:textId="4BCBE19C" w:rsidR="00DC1515" w:rsidRDefault="00DC1515" w:rsidP="00181B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Connect Series</w:t>
            </w:r>
          </w:p>
        </w:tc>
      </w:tr>
      <w:tr w:rsidR="00FC7500" w:rsidRPr="00DB625F" w14:paraId="138E1E9B" w14:textId="77777777" w:rsidTr="0093613B">
        <w:tc>
          <w:tcPr>
            <w:tcW w:w="636" w:type="dxa"/>
          </w:tcPr>
          <w:p w14:paraId="1C8E1FEC" w14:textId="6BE2DD14" w:rsidR="00FC7500" w:rsidRPr="0093613B" w:rsidRDefault="002F0BC9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012" w:type="dxa"/>
          </w:tcPr>
          <w:p w14:paraId="00FB0649" w14:textId="77777777" w:rsidR="00FC7500" w:rsidRPr="0093613B" w:rsidRDefault="00FC7500" w:rsidP="00FC7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 Aakash Nathani</w:t>
            </w:r>
          </w:p>
          <w:p w14:paraId="136B5C15" w14:textId="79977D57" w:rsidR="00FC7500" w:rsidRPr="0093613B" w:rsidRDefault="00FC7500" w:rsidP="00FC7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3613B">
              <w:rPr>
                <w:rFonts w:ascii="Times New Roman" w:hAnsi="Times New Roman" w:cs="Times New Roman"/>
                <w:sz w:val="24"/>
                <w:szCs w:val="24"/>
              </w:rPr>
              <w:t>(NIPER ALUMNUS)</w:t>
            </w:r>
          </w:p>
        </w:tc>
        <w:tc>
          <w:tcPr>
            <w:tcW w:w="1794" w:type="dxa"/>
          </w:tcPr>
          <w:p w14:paraId="18B83FB6" w14:textId="7D08E15A" w:rsidR="00FC7500" w:rsidRPr="0093613B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13B">
              <w:rPr>
                <w:rFonts w:ascii="Times New Roman" w:hAnsi="Times New Roman" w:cs="Times New Roman"/>
                <w:sz w:val="24"/>
                <w:szCs w:val="24"/>
              </w:rPr>
              <w:t>“ Strategy for GPAT and NIPER Preparation”</w:t>
            </w:r>
          </w:p>
        </w:tc>
        <w:tc>
          <w:tcPr>
            <w:tcW w:w="1782" w:type="dxa"/>
            <w:vAlign w:val="center"/>
          </w:tcPr>
          <w:p w14:paraId="6F70F7CA" w14:textId="0EECA3D6" w:rsidR="00FC7500" w:rsidRPr="0093613B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25/09/2021</w:t>
            </w:r>
          </w:p>
        </w:tc>
        <w:tc>
          <w:tcPr>
            <w:tcW w:w="1792" w:type="dxa"/>
          </w:tcPr>
          <w:p w14:paraId="5BDEF5F2" w14:textId="56939A90" w:rsidR="00FC7500" w:rsidRPr="0093613B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Connect Series</w:t>
            </w:r>
          </w:p>
        </w:tc>
      </w:tr>
      <w:tr w:rsidR="00FC7500" w:rsidRPr="00DB625F" w14:paraId="00952F8A" w14:textId="77777777" w:rsidTr="0093613B">
        <w:tc>
          <w:tcPr>
            <w:tcW w:w="636" w:type="dxa"/>
          </w:tcPr>
          <w:p w14:paraId="3E446D3D" w14:textId="5CF408A2" w:rsidR="00FC7500" w:rsidRPr="0093613B" w:rsidRDefault="002F0BC9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012" w:type="dxa"/>
          </w:tcPr>
          <w:p w14:paraId="5E3F8739" w14:textId="77777777" w:rsidR="00FC7500" w:rsidRDefault="00FC7500" w:rsidP="00FC7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Anant Suryawanshi</w:t>
            </w:r>
          </w:p>
          <w:p w14:paraId="72B4E275" w14:textId="039EC154" w:rsidR="00FC7500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5A">
              <w:rPr>
                <w:rFonts w:ascii="Times New Roman" w:hAnsi="Times New Roman" w:cs="Times New Roman"/>
                <w:sz w:val="24"/>
                <w:szCs w:val="24"/>
              </w:rPr>
              <w:t>(MBBS, MD,Med, Ex Associate Professor, Medicine, Director, Phnoex Multi Speciality Hospital, Nanded)</w:t>
            </w:r>
          </w:p>
          <w:p w14:paraId="7C6B74DA" w14:textId="77777777" w:rsidR="002F0BC9" w:rsidRDefault="002F0BC9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AD217" w14:textId="77777777" w:rsidR="00FC7500" w:rsidRDefault="00FC7500" w:rsidP="00FC7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Shruti Kalkekar</w:t>
            </w:r>
          </w:p>
          <w:p w14:paraId="621F84B7" w14:textId="61FA50C3" w:rsidR="00FC7500" w:rsidRPr="00E0795A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MBBS, DCH, PGPN (Boston), Director, Dr Kalkekar Cura Clinic, Seawoods, Navi Mumbai)</w:t>
            </w:r>
          </w:p>
        </w:tc>
        <w:tc>
          <w:tcPr>
            <w:tcW w:w="1794" w:type="dxa"/>
          </w:tcPr>
          <w:p w14:paraId="6E334C3A" w14:textId="358064C6" w:rsidR="00FC7500" w:rsidRPr="0093613B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 Adjusting to the New Normaal”</w:t>
            </w:r>
          </w:p>
        </w:tc>
        <w:tc>
          <w:tcPr>
            <w:tcW w:w="1782" w:type="dxa"/>
            <w:vAlign w:val="center"/>
          </w:tcPr>
          <w:p w14:paraId="41002E8D" w14:textId="52BB3644" w:rsidR="00FC7500" w:rsidRPr="0093613B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13/02/2022</w:t>
            </w:r>
          </w:p>
        </w:tc>
        <w:tc>
          <w:tcPr>
            <w:tcW w:w="1792" w:type="dxa"/>
          </w:tcPr>
          <w:p w14:paraId="3EF68FAF" w14:textId="77777777" w:rsidR="00FC7500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collaboration with WRC-APCI</w:t>
            </w:r>
          </w:p>
          <w:p w14:paraId="3F06BD33" w14:textId="34E9D5C7" w:rsidR="00DC1515" w:rsidRDefault="00DC1515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Connect Series</w:t>
            </w:r>
          </w:p>
        </w:tc>
      </w:tr>
      <w:tr w:rsidR="00FC7500" w:rsidRPr="00DB625F" w14:paraId="5A14BA62" w14:textId="77777777" w:rsidTr="0093613B">
        <w:tc>
          <w:tcPr>
            <w:tcW w:w="636" w:type="dxa"/>
          </w:tcPr>
          <w:p w14:paraId="29F4507D" w14:textId="25EE7458" w:rsidR="00FC7500" w:rsidRPr="0093613B" w:rsidRDefault="002F0BC9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012" w:type="dxa"/>
          </w:tcPr>
          <w:p w14:paraId="5E2463F0" w14:textId="77777777" w:rsidR="00FC7500" w:rsidRDefault="00FC7500" w:rsidP="00FC7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Dr.(Mrs.) Akshada Amit Koparde</w:t>
            </w:r>
          </w:p>
          <w:p w14:paraId="1CC09990" w14:textId="1DC4EAAE" w:rsidR="00FC7500" w:rsidRPr="00603BB3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M.Pharm. Ph.D, Assistant Professor, Department of Pharmaceutical Chemistry, Krishna Institute of Pharmacy, KIMSDU, KARAD)</w:t>
            </w:r>
          </w:p>
        </w:tc>
        <w:tc>
          <w:tcPr>
            <w:tcW w:w="1794" w:type="dxa"/>
          </w:tcPr>
          <w:p w14:paraId="23CFEE19" w14:textId="09284E2D" w:rsidR="00FC7500" w:rsidRPr="0093613B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 Scientific aspects of Drug Development”</w:t>
            </w:r>
          </w:p>
        </w:tc>
        <w:tc>
          <w:tcPr>
            <w:tcW w:w="1782" w:type="dxa"/>
            <w:vAlign w:val="center"/>
          </w:tcPr>
          <w:p w14:paraId="7AEE052D" w14:textId="0DC62E7D" w:rsidR="00FC7500" w:rsidRPr="0093613B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11/04/2022</w:t>
            </w:r>
          </w:p>
        </w:tc>
        <w:tc>
          <w:tcPr>
            <w:tcW w:w="1792" w:type="dxa"/>
          </w:tcPr>
          <w:p w14:paraId="18499639" w14:textId="779D6FA9" w:rsidR="00FC7500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Connect Series</w:t>
            </w:r>
          </w:p>
        </w:tc>
      </w:tr>
      <w:tr w:rsidR="00FC7500" w:rsidRPr="00DB625F" w14:paraId="2096F388" w14:textId="77777777" w:rsidTr="0093613B">
        <w:tc>
          <w:tcPr>
            <w:tcW w:w="636" w:type="dxa"/>
          </w:tcPr>
          <w:p w14:paraId="7F389520" w14:textId="2D815627" w:rsidR="00FC7500" w:rsidRPr="0043763C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F0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12" w:type="dxa"/>
          </w:tcPr>
          <w:p w14:paraId="75B026E8" w14:textId="55C6CF23" w:rsidR="00FC7500" w:rsidRDefault="00FC7500" w:rsidP="00FC7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Manjunath Katagi</w:t>
            </w:r>
          </w:p>
          <w:p w14:paraId="38BDE81C" w14:textId="08F944A6" w:rsidR="00FC7500" w:rsidRPr="00523475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Assistant Professor, Department of Pharmaceutical Chemistry, Bapuji College of Pharmacy, Davengere, Karnataka)</w:t>
            </w:r>
          </w:p>
        </w:tc>
        <w:tc>
          <w:tcPr>
            <w:tcW w:w="1794" w:type="dxa"/>
          </w:tcPr>
          <w:p w14:paraId="687E3AD5" w14:textId="00091828" w:rsidR="00FC7500" w:rsidRPr="0093613B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 Conceptual concerns of Research Methods”</w:t>
            </w:r>
          </w:p>
        </w:tc>
        <w:tc>
          <w:tcPr>
            <w:tcW w:w="1782" w:type="dxa"/>
            <w:vAlign w:val="center"/>
          </w:tcPr>
          <w:p w14:paraId="4DA3F437" w14:textId="451519B4" w:rsidR="00FC7500" w:rsidRPr="0093613B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11/04/2022</w:t>
            </w:r>
          </w:p>
        </w:tc>
        <w:tc>
          <w:tcPr>
            <w:tcW w:w="1792" w:type="dxa"/>
          </w:tcPr>
          <w:p w14:paraId="25DCBEF8" w14:textId="6DD18F11" w:rsidR="00FC7500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Connect Series</w:t>
            </w:r>
          </w:p>
        </w:tc>
      </w:tr>
      <w:tr w:rsidR="00FC7500" w:rsidRPr="00DB625F" w14:paraId="4EEE4ABF" w14:textId="77777777" w:rsidTr="0093613B">
        <w:tc>
          <w:tcPr>
            <w:tcW w:w="636" w:type="dxa"/>
          </w:tcPr>
          <w:p w14:paraId="088295F2" w14:textId="17121CA1" w:rsidR="00FC7500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F0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12" w:type="dxa"/>
          </w:tcPr>
          <w:p w14:paraId="2085101B" w14:textId="77777777" w:rsidR="00FC7500" w:rsidRDefault="00FC7500" w:rsidP="00FC7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 Ravindra Sardessai</w:t>
            </w:r>
          </w:p>
          <w:p w14:paraId="14BF134C" w14:textId="564DF662" w:rsidR="00FC7500" w:rsidRPr="003467DC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DC">
              <w:rPr>
                <w:rFonts w:ascii="Times New Roman" w:hAnsi="Times New Roman" w:cs="Times New Roman"/>
                <w:sz w:val="24"/>
                <w:szCs w:val="24"/>
              </w:rPr>
              <w:t>(Assistant Manager, Quality assurance , Fresenius Kabi India Pvt Ltd.)</w:t>
            </w:r>
          </w:p>
        </w:tc>
        <w:tc>
          <w:tcPr>
            <w:tcW w:w="1794" w:type="dxa"/>
          </w:tcPr>
          <w:p w14:paraId="01540ECC" w14:textId="6A6F9C29" w:rsidR="00FC7500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 Career Opportunities in pharmaceutical Industries</w:t>
            </w:r>
          </w:p>
        </w:tc>
        <w:tc>
          <w:tcPr>
            <w:tcW w:w="1782" w:type="dxa"/>
            <w:vAlign w:val="center"/>
          </w:tcPr>
          <w:p w14:paraId="10C866D4" w14:textId="56C6B1A0" w:rsidR="00FC7500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”29/04/2022</w:t>
            </w:r>
          </w:p>
        </w:tc>
        <w:tc>
          <w:tcPr>
            <w:tcW w:w="1792" w:type="dxa"/>
          </w:tcPr>
          <w:p w14:paraId="731D87C3" w14:textId="312D24A3" w:rsidR="00FC7500" w:rsidRDefault="00BE666B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Re-</w:t>
            </w:r>
            <w:r w:rsidR="00FC7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Connect Series</w:t>
            </w:r>
          </w:p>
        </w:tc>
      </w:tr>
    </w:tbl>
    <w:p w14:paraId="080DCA60" w14:textId="77777777" w:rsidR="000B2CF1" w:rsidRPr="000B2CF1" w:rsidRDefault="000B2CF1" w:rsidP="000B2C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B2CF1" w:rsidRPr="000B2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54"/>
    <w:rsid w:val="0000160A"/>
    <w:rsid w:val="00050175"/>
    <w:rsid w:val="000B2CF1"/>
    <w:rsid w:val="000C6904"/>
    <w:rsid w:val="00106B99"/>
    <w:rsid w:val="00152954"/>
    <w:rsid w:val="00181BA9"/>
    <w:rsid w:val="0020747D"/>
    <w:rsid w:val="00207D95"/>
    <w:rsid w:val="002F0BC9"/>
    <w:rsid w:val="003467DC"/>
    <w:rsid w:val="00391248"/>
    <w:rsid w:val="0043763C"/>
    <w:rsid w:val="00523475"/>
    <w:rsid w:val="00531000"/>
    <w:rsid w:val="005A4C33"/>
    <w:rsid w:val="00603BB3"/>
    <w:rsid w:val="006214E0"/>
    <w:rsid w:val="00636B6D"/>
    <w:rsid w:val="00705717"/>
    <w:rsid w:val="00775A30"/>
    <w:rsid w:val="008F2A52"/>
    <w:rsid w:val="00923EEC"/>
    <w:rsid w:val="0093613B"/>
    <w:rsid w:val="00967ACB"/>
    <w:rsid w:val="009C5F61"/>
    <w:rsid w:val="00A718E3"/>
    <w:rsid w:val="00AA69C1"/>
    <w:rsid w:val="00AF45D1"/>
    <w:rsid w:val="00B33DB0"/>
    <w:rsid w:val="00B608AD"/>
    <w:rsid w:val="00B71848"/>
    <w:rsid w:val="00BE666B"/>
    <w:rsid w:val="00DB625F"/>
    <w:rsid w:val="00DC1515"/>
    <w:rsid w:val="00DD3AD7"/>
    <w:rsid w:val="00E0795A"/>
    <w:rsid w:val="00E41F89"/>
    <w:rsid w:val="00EC42BB"/>
    <w:rsid w:val="00F35144"/>
    <w:rsid w:val="00F36DC7"/>
    <w:rsid w:val="00F770AD"/>
    <w:rsid w:val="00FC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00DF1"/>
  <w15:chartTrackingRefBased/>
  <w15:docId w15:val="{AF503218-5379-4B63-9087-A6FA8CAC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6E68A-F181-4B1C-B5B9-690F29DA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2022-07-01T07:35:00Z</dcterms:created>
  <dcterms:modified xsi:type="dcterms:W3CDTF">2023-01-04T04:36:00Z</dcterms:modified>
</cp:coreProperties>
</file>